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79" w:rsidRPr="00E82E90" w:rsidRDefault="00AB0879" w:rsidP="00545A08">
      <w:pPr>
        <w:ind w:firstLineChars="300" w:firstLine="1322"/>
        <w:rPr>
          <w:rFonts w:ascii="HGS創英角ﾎﾟｯﾌﾟ体" w:eastAsia="HGS創英角ﾎﾟｯﾌﾟ体"/>
          <w:sz w:val="40"/>
          <w:szCs w:val="40"/>
        </w:rPr>
      </w:pPr>
      <w:r>
        <w:rPr>
          <w:rFonts w:ascii="HGS創英角ﾎﾟｯﾌﾟ体" w:eastAsia="HGS創英角ﾎﾟｯﾌﾟ体" w:hint="eastAsia"/>
          <w:sz w:val="40"/>
          <w:szCs w:val="40"/>
        </w:rPr>
        <w:t>東アジア共同体政策</w:t>
      </w:r>
      <w:r w:rsidRPr="00E82E90">
        <w:rPr>
          <w:rFonts w:ascii="HGS創英角ﾎﾟｯﾌﾟ体" w:eastAsia="HGS創英角ﾎﾟｯﾌﾟ体" w:hint="eastAsia"/>
          <w:sz w:val="40"/>
          <w:szCs w:val="40"/>
        </w:rPr>
        <w:t>シンポジウム</w:t>
      </w:r>
    </w:p>
    <w:p w:rsidR="00AB0879" w:rsidRPr="0048529A" w:rsidRDefault="00AB0879" w:rsidP="0048529A">
      <w:pPr>
        <w:ind w:firstLineChars="312" w:firstLine="999"/>
        <w:rPr>
          <w:rFonts w:ascii="HGP創英角ｺﾞｼｯｸUB" w:eastAsia="HGP創英角ｺﾞｼｯｸUB"/>
          <w:sz w:val="28"/>
          <w:szCs w:val="28"/>
        </w:rPr>
      </w:pPr>
      <w:r w:rsidRPr="0048529A">
        <w:rPr>
          <w:rFonts w:ascii="HGP創英角ｺﾞｼｯｸUB" w:eastAsia="HGP創英角ｺﾞｼｯｸUB" w:hint="eastAsia"/>
          <w:sz w:val="28"/>
          <w:szCs w:val="28"/>
        </w:rPr>
        <w:t>主催；東アジア共同体議員連盟・国際アジア共同体学会</w:t>
      </w:r>
    </w:p>
    <w:p w:rsidR="00AB0879" w:rsidRPr="00E82E90" w:rsidRDefault="00AB0879" w:rsidP="00142AD1">
      <w:pPr>
        <w:ind w:firstLineChars="571" w:firstLine="1598"/>
        <w:rPr>
          <w:rFonts w:ascii="HG明朝B"/>
          <w:sz w:val="24"/>
          <w:szCs w:val="24"/>
        </w:rPr>
      </w:pPr>
      <w:r>
        <w:rPr>
          <w:rFonts w:ascii="HG明朝B" w:hint="eastAsia"/>
          <w:sz w:val="24"/>
          <w:szCs w:val="24"/>
        </w:rPr>
        <w:t>２０１０年１１月１７日</w:t>
      </w:r>
      <w:r w:rsidRPr="00E82E90">
        <w:rPr>
          <w:rFonts w:ascii="HG明朝B" w:hint="eastAsia"/>
          <w:sz w:val="24"/>
          <w:szCs w:val="24"/>
        </w:rPr>
        <w:t>（水）</w:t>
      </w:r>
      <w:r w:rsidRPr="00E82E90">
        <w:rPr>
          <w:rFonts w:ascii="HG明朝B"/>
          <w:sz w:val="24"/>
          <w:szCs w:val="24"/>
        </w:rPr>
        <w:t>15</w:t>
      </w:r>
      <w:r w:rsidRPr="00E82E90">
        <w:rPr>
          <w:rFonts w:ascii="HG明朝B" w:hint="eastAsia"/>
          <w:sz w:val="24"/>
          <w:szCs w:val="24"/>
        </w:rPr>
        <w:t>；</w:t>
      </w:r>
      <w:r w:rsidRPr="00E82E90">
        <w:rPr>
          <w:rFonts w:ascii="HG明朝B"/>
          <w:sz w:val="24"/>
          <w:szCs w:val="24"/>
        </w:rPr>
        <w:t>50</w:t>
      </w:r>
      <w:r w:rsidRPr="00E82E90">
        <w:rPr>
          <w:rFonts w:ascii="HG明朝B" w:hint="eastAsia"/>
          <w:sz w:val="24"/>
          <w:szCs w:val="24"/>
        </w:rPr>
        <w:t>受付開始。</w:t>
      </w:r>
    </w:p>
    <w:p w:rsidR="00AB0879" w:rsidRPr="00E82E90" w:rsidRDefault="00AB0879" w:rsidP="00142AD1">
      <w:pPr>
        <w:ind w:firstLineChars="571" w:firstLine="1598"/>
        <w:rPr>
          <w:rFonts w:ascii="HG明朝B"/>
          <w:sz w:val="24"/>
          <w:szCs w:val="24"/>
        </w:rPr>
      </w:pPr>
      <w:r w:rsidRPr="00E82E90">
        <w:rPr>
          <w:rFonts w:ascii="HG明朝B" w:hint="eastAsia"/>
          <w:sz w:val="24"/>
          <w:szCs w:val="24"/>
        </w:rPr>
        <w:t>衆議院議員会館国際会議場（第１議員会館地下</w:t>
      </w:r>
      <w:r w:rsidRPr="00E82E90">
        <w:rPr>
          <w:rFonts w:ascii="HG明朝B"/>
          <w:sz w:val="24"/>
          <w:szCs w:val="24"/>
        </w:rPr>
        <w:t>1</w:t>
      </w:r>
      <w:r w:rsidRPr="00E82E90">
        <w:rPr>
          <w:rFonts w:ascii="HG明朝B" w:hint="eastAsia"/>
          <w:sz w:val="24"/>
          <w:szCs w:val="24"/>
        </w:rPr>
        <w:t>階）</w:t>
      </w:r>
    </w:p>
    <w:p w:rsidR="00AB0879" w:rsidRPr="00E82E90" w:rsidRDefault="00AB0879" w:rsidP="00A863CC">
      <w:pPr>
        <w:ind w:firstLineChars="0" w:firstLine="0"/>
        <w:rPr>
          <w:rFonts w:ascii="HG明朝B"/>
          <w:color w:val="0070C0"/>
          <w:sz w:val="24"/>
          <w:szCs w:val="24"/>
        </w:rPr>
      </w:pPr>
    </w:p>
    <w:p w:rsidR="00AB0879" w:rsidRDefault="00AB0879" w:rsidP="0048529A">
      <w:pPr>
        <w:ind w:firstLineChars="0" w:firstLine="0"/>
        <w:rPr>
          <w:sz w:val="24"/>
          <w:szCs w:val="24"/>
        </w:rPr>
      </w:pPr>
      <w:r w:rsidRPr="0048529A">
        <w:rPr>
          <w:rFonts w:ascii="HGS創英角ｺﾞｼｯｸUB" w:eastAsia="HGS創英角ｺﾞｼｯｸUB" w:hint="eastAsia"/>
          <w:color w:val="0070C0"/>
          <w:sz w:val="28"/>
          <w:szCs w:val="28"/>
        </w:rPr>
        <w:t>第１部「東アジア共同体と日本外交；日中対立をどう克服するか」</w:t>
      </w:r>
      <w:r w:rsidRPr="0048529A">
        <w:rPr>
          <w:rFonts w:hint="eastAsia"/>
          <w:sz w:val="24"/>
          <w:szCs w:val="24"/>
        </w:rPr>
        <w:t>記念挨拶；</w:t>
      </w:r>
      <w:r w:rsidRPr="0048529A">
        <w:rPr>
          <w:sz w:val="24"/>
          <w:szCs w:val="24"/>
        </w:rPr>
        <w:t>16</w:t>
      </w:r>
      <w:r>
        <w:rPr>
          <w:sz w:val="24"/>
          <w:szCs w:val="24"/>
        </w:rPr>
        <w:t>;</w:t>
      </w:r>
      <w:r w:rsidRPr="0048529A">
        <w:rPr>
          <w:sz w:val="24"/>
          <w:szCs w:val="24"/>
        </w:rPr>
        <w:t>00</w:t>
      </w:r>
      <w:r w:rsidRPr="0048529A">
        <w:rPr>
          <w:rFonts w:hint="eastAsia"/>
          <w:sz w:val="24"/>
          <w:szCs w:val="24"/>
        </w:rPr>
        <w:t>～</w:t>
      </w:r>
      <w:r w:rsidRPr="0048529A">
        <w:rPr>
          <w:sz w:val="24"/>
          <w:szCs w:val="24"/>
        </w:rPr>
        <w:t>16</w:t>
      </w:r>
      <w:r>
        <w:rPr>
          <w:sz w:val="24"/>
          <w:szCs w:val="24"/>
        </w:rPr>
        <w:t>;</w:t>
      </w:r>
      <w:r w:rsidRPr="0048529A">
        <w:rPr>
          <w:sz w:val="24"/>
          <w:szCs w:val="24"/>
        </w:rPr>
        <w:t>10</w:t>
      </w:r>
    </w:p>
    <w:p w:rsidR="00AB0879" w:rsidRPr="0048529A" w:rsidRDefault="00AB0879" w:rsidP="00E82E90">
      <w:pPr>
        <w:ind w:firstLineChars="100" w:firstLine="280"/>
        <w:rPr>
          <w:rFonts w:ascii="HGS創英角ｺﾞｼｯｸUB" w:eastAsia="HGS創英角ｺﾞｼｯｸUB"/>
          <w:color w:val="0070C0"/>
          <w:sz w:val="24"/>
          <w:szCs w:val="24"/>
        </w:rPr>
      </w:pPr>
      <w:r w:rsidRPr="0048529A">
        <w:rPr>
          <w:rFonts w:hint="eastAsia"/>
          <w:sz w:val="24"/>
          <w:szCs w:val="24"/>
        </w:rPr>
        <w:t>鳩山由紀夫（前首相、東アジア共同体議員連盟会長）</w:t>
      </w:r>
    </w:p>
    <w:p w:rsidR="00AB0879" w:rsidRPr="0048529A" w:rsidRDefault="00AB0879" w:rsidP="00E82E90">
      <w:pPr>
        <w:ind w:firstLineChars="71" w:firstLine="199"/>
        <w:rPr>
          <w:sz w:val="24"/>
          <w:szCs w:val="24"/>
        </w:rPr>
      </w:pPr>
      <w:r w:rsidRPr="0048529A">
        <w:rPr>
          <w:rFonts w:hint="eastAsia"/>
          <w:sz w:val="24"/>
          <w:szCs w:val="24"/>
        </w:rPr>
        <w:t>開会挨拶；</w:t>
      </w:r>
      <w:r w:rsidRPr="0048529A">
        <w:rPr>
          <w:sz w:val="24"/>
          <w:szCs w:val="24"/>
        </w:rPr>
        <w:t>16</w:t>
      </w:r>
      <w:r w:rsidRPr="0048529A">
        <w:rPr>
          <w:rFonts w:hint="eastAsia"/>
          <w:sz w:val="24"/>
          <w:szCs w:val="24"/>
        </w:rPr>
        <w:t>：</w:t>
      </w:r>
      <w:r w:rsidRPr="0048529A">
        <w:rPr>
          <w:sz w:val="24"/>
          <w:szCs w:val="24"/>
        </w:rPr>
        <w:t>10</w:t>
      </w:r>
      <w:r w:rsidRPr="0048529A">
        <w:rPr>
          <w:rFonts w:hint="eastAsia"/>
          <w:sz w:val="24"/>
          <w:szCs w:val="24"/>
        </w:rPr>
        <w:t>～</w:t>
      </w:r>
      <w:r w:rsidRPr="0048529A">
        <w:rPr>
          <w:sz w:val="24"/>
          <w:szCs w:val="24"/>
        </w:rPr>
        <w:t>16</w:t>
      </w:r>
      <w:r w:rsidRPr="0048529A">
        <w:rPr>
          <w:rFonts w:hint="eastAsia"/>
          <w:sz w:val="24"/>
          <w:szCs w:val="24"/>
        </w:rPr>
        <w:t>：</w:t>
      </w:r>
      <w:r w:rsidRPr="0048529A">
        <w:rPr>
          <w:sz w:val="24"/>
          <w:szCs w:val="24"/>
        </w:rPr>
        <w:t>20</w:t>
      </w:r>
    </w:p>
    <w:p w:rsidR="00AB0879" w:rsidRPr="0048529A" w:rsidRDefault="00AB0879" w:rsidP="0048529A">
      <w:pPr>
        <w:ind w:firstLineChars="130" w:firstLine="364"/>
        <w:rPr>
          <w:sz w:val="24"/>
          <w:szCs w:val="24"/>
        </w:rPr>
      </w:pPr>
      <w:r w:rsidRPr="0048529A">
        <w:rPr>
          <w:rFonts w:hint="eastAsia"/>
          <w:sz w:val="24"/>
          <w:szCs w:val="24"/>
        </w:rPr>
        <w:t>西原春夫（早稲田大学元総長、国際アジア共同体学会特別顧問）</w:t>
      </w:r>
    </w:p>
    <w:p w:rsidR="00AB0879" w:rsidRDefault="00AB0879" w:rsidP="0048529A">
      <w:pPr>
        <w:ind w:firstLineChars="130" w:firstLine="364"/>
        <w:rPr>
          <w:sz w:val="24"/>
          <w:szCs w:val="24"/>
        </w:rPr>
      </w:pPr>
      <w:r w:rsidRPr="0048529A">
        <w:rPr>
          <w:rFonts w:hint="eastAsia"/>
          <w:sz w:val="24"/>
          <w:szCs w:val="24"/>
        </w:rPr>
        <w:t>山口壮（東アジア共同体議員連盟事務局長</w:t>
      </w:r>
      <w:r w:rsidRPr="0048529A">
        <w:rPr>
          <w:sz w:val="24"/>
          <w:szCs w:val="24"/>
        </w:rPr>
        <w:t>,</w:t>
      </w:r>
      <w:r w:rsidRPr="0048529A">
        <w:rPr>
          <w:rFonts w:hint="eastAsia"/>
          <w:sz w:val="24"/>
          <w:szCs w:val="24"/>
        </w:rPr>
        <w:t>衆議院議員）</w:t>
      </w:r>
    </w:p>
    <w:p w:rsidR="00AB0879" w:rsidRPr="00545A08" w:rsidRDefault="00AB0879" w:rsidP="00545A08">
      <w:pPr>
        <w:ind w:firstLineChars="0" w:firstLine="0"/>
        <w:rPr>
          <w:rFonts w:ascii="HGP創英角ｺﾞｼｯｸUB" w:eastAsia="HGP創英角ｺﾞｼｯｸUB"/>
          <w:color w:val="0070C0"/>
          <w:sz w:val="28"/>
          <w:szCs w:val="28"/>
        </w:rPr>
      </w:pPr>
      <w:r>
        <w:rPr>
          <w:rFonts w:hint="eastAsia"/>
          <w:sz w:val="24"/>
          <w:szCs w:val="24"/>
        </w:rPr>
        <w:t xml:space="preserve">　　　　　総合進行役</w:t>
      </w:r>
      <w:r w:rsidRPr="0048529A">
        <w:rPr>
          <w:rFonts w:hint="eastAsia"/>
          <w:sz w:val="24"/>
          <w:szCs w:val="24"/>
        </w:rPr>
        <w:t>；林敏潔（東京学芸大学</w:t>
      </w:r>
      <w:r>
        <w:rPr>
          <w:rFonts w:hint="eastAsia"/>
          <w:sz w:val="24"/>
          <w:szCs w:val="24"/>
        </w:rPr>
        <w:t>特任准教授</w:t>
      </w:r>
      <w:r w:rsidRPr="0048529A">
        <w:rPr>
          <w:rFonts w:hint="eastAsia"/>
          <w:sz w:val="24"/>
          <w:szCs w:val="24"/>
        </w:rPr>
        <w:t>）</w:t>
      </w:r>
    </w:p>
    <w:p w:rsidR="00AB0879" w:rsidRPr="0048529A" w:rsidRDefault="00AB0879" w:rsidP="00545A08">
      <w:pPr>
        <w:ind w:firstLineChars="171" w:firstLine="479"/>
        <w:rPr>
          <w:sz w:val="24"/>
          <w:szCs w:val="24"/>
        </w:rPr>
      </w:pPr>
      <w:r w:rsidRPr="0048529A">
        <w:rPr>
          <w:rFonts w:hint="eastAsia"/>
          <w:sz w:val="24"/>
          <w:szCs w:val="24"/>
        </w:rPr>
        <w:t>司会；中川十郎（日大大学院兼任講師）羽場久美子（青山学院大教授）</w:t>
      </w:r>
    </w:p>
    <w:p w:rsidR="00AB0879" w:rsidRDefault="00AB0879" w:rsidP="00E16CB5">
      <w:pPr>
        <w:ind w:firstLineChars="71" w:firstLine="199"/>
        <w:rPr>
          <w:sz w:val="24"/>
          <w:szCs w:val="24"/>
        </w:rPr>
      </w:pPr>
      <w:r w:rsidRPr="0048529A">
        <w:rPr>
          <w:rFonts w:hint="eastAsia"/>
          <w:sz w:val="24"/>
          <w:szCs w:val="24"/>
        </w:rPr>
        <w:t>基調報告；</w:t>
      </w:r>
      <w:r w:rsidRPr="0048529A">
        <w:rPr>
          <w:sz w:val="24"/>
          <w:szCs w:val="24"/>
        </w:rPr>
        <w:t>16</w:t>
      </w:r>
      <w:r w:rsidRPr="0048529A">
        <w:rPr>
          <w:rFonts w:hint="eastAsia"/>
          <w:sz w:val="24"/>
          <w:szCs w:val="24"/>
        </w:rPr>
        <w:t>：</w:t>
      </w:r>
      <w:r w:rsidRPr="0048529A">
        <w:rPr>
          <w:sz w:val="24"/>
          <w:szCs w:val="24"/>
        </w:rPr>
        <w:t>20</w:t>
      </w:r>
      <w:r w:rsidRPr="0048529A">
        <w:rPr>
          <w:rFonts w:hint="eastAsia"/>
          <w:sz w:val="24"/>
          <w:szCs w:val="24"/>
        </w:rPr>
        <w:t>～</w:t>
      </w:r>
      <w:r w:rsidRPr="0048529A">
        <w:rPr>
          <w:sz w:val="24"/>
          <w:szCs w:val="24"/>
        </w:rPr>
        <w:t>16:40</w:t>
      </w:r>
    </w:p>
    <w:p w:rsidR="00AB0879" w:rsidRPr="0048529A" w:rsidRDefault="00AB0879" w:rsidP="00E16CB5">
      <w:pPr>
        <w:ind w:leftChars="80" w:left="176" w:firstLineChars="100" w:firstLine="280"/>
        <w:rPr>
          <w:sz w:val="24"/>
          <w:szCs w:val="24"/>
        </w:rPr>
      </w:pPr>
      <w:r w:rsidRPr="0048529A">
        <w:rPr>
          <w:rFonts w:hint="eastAsia"/>
          <w:sz w:val="24"/>
          <w:szCs w:val="24"/>
        </w:rPr>
        <w:t>天児慧（早稲田大学教授）</w:t>
      </w:r>
      <w:r>
        <w:rPr>
          <w:rFonts w:hint="eastAsia"/>
          <w:sz w:val="24"/>
          <w:szCs w:val="24"/>
        </w:rPr>
        <w:t>「日中衝突を回避克服する外交」</w:t>
      </w:r>
    </w:p>
    <w:p w:rsidR="00AB0879" w:rsidRPr="0048529A" w:rsidRDefault="00AB0879" w:rsidP="00CB090E">
      <w:pPr>
        <w:ind w:leftChars="80" w:left="176" w:firstLineChars="0" w:firstLine="0"/>
        <w:rPr>
          <w:sz w:val="24"/>
          <w:szCs w:val="24"/>
        </w:rPr>
      </w:pPr>
      <w:r w:rsidRPr="0048529A">
        <w:rPr>
          <w:rFonts w:hint="eastAsia"/>
          <w:sz w:val="24"/>
          <w:szCs w:val="24"/>
        </w:rPr>
        <w:t>パネル討議；</w:t>
      </w:r>
      <w:r w:rsidRPr="0048529A">
        <w:rPr>
          <w:sz w:val="24"/>
          <w:szCs w:val="24"/>
        </w:rPr>
        <w:t>16:40-17:40</w:t>
      </w:r>
    </w:p>
    <w:p w:rsidR="00AB0879" w:rsidRDefault="00AB0879" w:rsidP="009C4BFF">
      <w:pPr>
        <w:ind w:leftChars="200" w:left="439" w:firstLineChars="0" w:firstLine="0"/>
        <w:rPr>
          <w:sz w:val="24"/>
          <w:szCs w:val="24"/>
        </w:rPr>
      </w:pPr>
      <w:r w:rsidRPr="0048529A">
        <w:rPr>
          <w:rFonts w:hint="eastAsia"/>
          <w:sz w:val="24"/>
          <w:szCs w:val="24"/>
        </w:rPr>
        <w:t>後藤康浩（日本経済新聞編集委員）</w:t>
      </w:r>
      <w:r>
        <w:rPr>
          <w:rFonts w:hint="eastAsia"/>
          <w:sz w:val="24"/>
          <w:szCs w:val="24"/>
        </w:rPr>
        <w:t>「東シナ海ガス田開発を進める」</w:t>
      </w:r>
    </w:p>
    <w:p w:rsidR="00AB0879" w:rsidRDefault="00AB0879" w:rsidP="009C4BFF">
      <w:pPr>
        <w:ind w:leftChars="200" w:left="439" w:firstLineChars="0" w:firstLine="0"/>
        <w:rPr>
          <w:sz w:val="24"/>
          <w:szCs w:val="24"/>
        </w:rPr>
      </w:pPr>
      <w:r w:rsidRPr="0048529A">
        <w:rPr>
          <w:rFonts w:hint="eastAsia"/>
          <w:sz w:val="24"/>
          <w:szCs w:val="24"/>
        </w:rPr>
        <w:t>金子秀俊（毎日新聞編集委員）</w:t>
      </w:r>
      <w:r>
        <w:rPr>
          <w:rFonts w:hint="eastAsia"/>
          <w:sz w:val="24"/>
          <w:szCs w:val="24"/>
        </w:rPr>
        <w:t>「中南海から読み解く」</w:t>
      </w:r>
    </w:p>
    <w:p w:rsidR="00AB0879" w:rsidRDefault="00AB0879" w:rsidP="009C4BFF">
      <w:pPr>
        <w:ind w:leftChars="200" w:left="439" w:firstLineChars="0" w:firstLine="0"/>
        <w:rPr>
          <w:sz w:val="24"/>
          <w:szCs w:val="24"/>
        </w:rPr>
      </w:pPr>
      <w:r w:rsidRPr="0048529A">
        <w:rPr>
          <w:rFonts w:hint="eastAsia"/>
          <w:sz w:val="24"/>
          <w:szCs w:val="24"/>
        </w:rPr>
        <w:t>河合正弘（アジア開発銀行研究所長）</w:t>
      </w:r>
      <w:r>
        <w:rPr>
          <w:rFonts w:hint="eastAsia"/>
          <w:sz w:val="24"/>
          <w:szCs w:val="24"/>
        </w:rPr>
        <w:t>「いまこそＡＣＵを」</w:t>
      </w:r>
    </w:p>
    <w:p w:rsidR="00AB0879" w:rsidRPr="0048529A" w:rsidRDefault="00AB0879" w:rsidP="009C4BFF">
      <w:pPr>
        <w:ind w:leftChars="200" w:left="439" w:firstLineChars="0" w:firstLine="0"/>
        <w:rPr>
          <w:sz w:val="24"/>
          <w:szCs w:val="24"/>
        </w:rPr>
      </w:pPr>
      <w:r>
        <w:rPr>
          <w:rFonts w:hint="eastAsia"/>
          <w:sz w:val="24"/>
          <w:szCs w:val="24"/>
        </w:rPr>
        <w:t>鈴木宣弘（東大教授）「ＴＰＰと東アジアＥＰＡ</w:t>
      </w:r>
      <w:r>
        <w:rPr>
          <w:sz w:val="24"/>
          <w:szCs w:val="24"/>
        </w:rPr>
        <w:t>/</w:t>
      </w:r>
      <w:r>
        <w:rPr>
          <w:rFonts w:hint="eastAsia"/>
          <w:sz w:val="24"/>
          <w:szCs w:val="24"/>
        </w:rPr>
        <w:t>ＦＴＡという戦略」</w:t>
      </w:r>
    </w:p>
    <w:p w:rsidR="00AB0879" w:rsidRPr="0048529A" w:rsidRDefault="00AB0879" w:rsidP="0048529A">
      <w:pPr>
        <w:ind w:leftChars="80" w:left="176" w:firstLineChars="100" w:firstLine="280"/>
        <w:rPr>
          <w:sz w:val="24"/>
          <w:szCs w:val="24"/>
        </w:rPr>
      </w:pPr>
      <w:r w:rsidRPr="0048529A">
        <w:rPr>
          <w:rFonts w:hint="eastAsia"/>
          <w:sz w:val="24"/>
          <w:szCs w:val="24"/>
        </w:rPr>
        <w:t>議員連盟側から数名。</w:t>
      </w:r>
    </w:p>
    <w:p w:rsidR="00AB0879" w:rsidRDefault="00AB0879" w:rsidP="0048529A">
      <w:pPr>
        <w:ind w:firstLineChars="80" w:firstLine="224"/>
        <w:rPr>
          <w:sz w:val="24"/>
          <w:szCs w:val="24"/>
        </w:rPr>
      </w:pPr>
      <w:r w:rsidRPr="0048529A">
        <w:rPr>
          <w:rFonts w:hint="eastAsia"/>
          <w:sz w:val="24"/>
          <w:szCs w:val="24"/>
        </w:rPr>
        <w:t>総括；進藤榮一（国際アジア共同体学会代表）</w:t>
      </w:r>
      <w:r w:rsidRPr="0048529A">
        <w:rPr>
          <w:sz w:val="24"/>
          <w:szCs w:val="24"/>
        </w:rPr>
        <w:t>17</w:t>
      </w:r>
      <w:r w:rsidRPr="0048529A">
        <w:rPr>
          <w:rFonts w:hint="eastAsia"/>
          <w:sz w:val="24"/>
          <w:szCs w:val="24"/>
        </w:rPr>
        <w:t>：</w:t>
      </w:r>
      <w:r w:rsidRPr="0048529A">
        <w:rPr>
          <w:sz w:val="24"/>
          <w:szCs w:val="24"/>
        </w:rPr>
        <w:t>40</w:t>
      </w:r>
      <w:r w:rsidRPr="0048529A">
        <w:rPr>
          <w:rFonts w:hint="eastAsia"/>
          <w:sz w:val="24"/>
          <w:szCs w:val="24"/>
        </w:rPr>
        <w:t>～</w:t>
      </w:r>
      <w:r w:rsidRPr="0048529A">
        <w:rPr>
          <w:sz w:val="24"/>
          <w:szCs w:val="24"/>
        </w:rPr>
        <w:t>17</w:t>
      </w:r>
      <w:r w:rsidRPr="0048529A">
        <w:rPr>
          <w:rFonts w:hint="eastAsia"/>
          <w:sz w:val="24"/>
          <w:szCs w:val="24"/>
        </w:rPr>
        <w:t>：</w:t>
      </w:r>
      <w:r w:rsidRPr="0048529A">
        <w:rPr>
          <w:sz w:val="24"/>
          <w:szCs w:val="24"/>
        </w:rPr>
        <w:t>45</w:t>
      </w:r>
    </w:p>
    <w:p w:rsidR="00AB0879" w:rsidRPr="0048529A" w:rsidRDefault="00AB0879" w:rsidP="0048529A">
      <w:pPr>
        <w:ind w:firstLineChars="80" w:firstLine="224"/>
        <w:rPr>
          <w:sz w:val="24"/>
          <w:szCs w:val="24"/>
        </w:rPr>
      </w:pPr>
    </w:p>
    <w:p w:rsidR="00AB0879" w:rsidRPr="009E2C9C" w:rsidRDefault="00AB0879" w:rsidP="00E82E90">
      <w:pPr>
        <w:ind w:firstLineChars="0" w:firstLine="0"/>
        <w:rPr>
          <w:rFonts w:ascii="HGP創英角ｺﾞｼｯｸUB" w:eastAsia="HGP創英角ｺﾞｼｯｸUB"/>
          <w:color w:val="0070C0"/>
          <w:sz w:val="24"/>
          <w:szCs w:val="24"/>
          <w:lang w:eastAsia="zh-CN"/>
        </w:rPr>
      </w:pPr>
      <w:r w:rsidRPr="0048529A">
        <w:rPr>
          <w:rFonts w:ascii="HGP創英角ｺﾞｼｯｸUB" w:eastAsia="HGP創英角ｺﾞｼｯｸUB" w:hint="eastAsia"/>
          <w:color w:val="0070C0"/>
          <w:sz w:val="28"/>
          <w:szCs w:val="28"/>
          <w:lang w:eastAsia="zh-CN"/>
        </w:rPr>
        <w:t>第２部</w:t>
      </w:r>
      <w:r>
        <w:rPr>
          <w:rFonts w:ascii="HGP創英角ｺﾞｼｯｸUB" w:eastAsia="HGP創英角ｺﾞｼｯｸUB" w:hint="eastAsia"/>
          <w:color w:val="0070C0"/>
          <w:sz w:val="28"/>
          <w:szCs w:val="28"/>
          <w:lang w:eastAsia="zh-CN"/>
        </w:rPr>
        <w:t xml:space="preserve">　</w:t>
      </w:r>
      <w:r w:rsidRPr="0048529A">
        <w:rPr>
          <w:rFonts w:ascii="HGP創英角ｺﾞｼｯｸUB" w:eastAsia="HGP創英角ｺﾞｼｯｸUB" w:hint="eastAsia"/>
          <w:color w:val="0070C0"/>
          <w:sz w:val="28"/>
          <w:szCs w:val="28"/>
          <w:lang w:eastAsia="zh-CN"/>
        </w:rPr>
        <w:t>交流懇親会</w:t>
      </w:r>
      <w:r>
        <w:rPr>
          <w:rFonts w:ascii="HGP創英角ｺﾞｼｯｸUB" w:eastAsia="HGP創英角ｺﾞｼｯｸUB" w:hint="eastAsia"/>
          <w:color w:val="0070C0"/>
          <w:sz w:val="28"/>
          <w:szCs w:val="28"/>
          <w:lang w:eastAsia="zh-CN"/>
        </w:rPr>
        <w:t xml:space="preserve">　</w:t>
      </w:r>
      <w:r w:rsidRPr="0048529A">
        <w:rPr>
          <w:rFonts w:hint="eastAsia"/>
          <w:color w:val="0070C0"/>
          <w:sz w:val="28"/>
          <w:szCs w:val="28"/>
          <w:lang w:eastAsia="zh-CN"/>
        </w:rPr>
        <w:t xml:space="preserve">　</w:t>
      </w:r>
      <w:r w:rsidRPr="009E2C9C">
        <w:rPr>
          <w:sz w:val="24"/>
          <w:szCs w:val="24"/>
          <w:lang w:eastAsia="zh-CN"/>
        </w:rPr>
        <w:t>17</w:t>
      </w:r>
      <w:r w:rsidRPr="009E2C9C">
        <w:rPr>
          <w:rFonts w:hint="eastAsia"/>
          <w:sz w:val="24"/>
          <w:szCs w:val="24"/>
          <w:lang w:eastAsia="zh-CN"/>
        </w:rPr>
        <w:t>：</w:t>
      </w:r>
      <w:r w:rsidRPr="009E2C9C">
        <w:rPr>
          <w:sz w:val="24"/>
          <w:szCs w:val="24"/>
          <w:lang w:eastAsia="zh-CN"/>
        </w:rPr>
        <w:t>45</w:t>
      </w:r>
      <w:r w:rsidRPr="009E2C9C">
        <w:rPr>
          <w:rFonts w:hint="eastAsia"/>
          <w:sz w:val="24"/>
          <w:szCs w:val="24"/>
          <w:lang w:eastAsia="zh-CN"/>
        </w:rPr>
        <w:t>～</w:t>
      </w:r>
      <w:r w:rsidRPr="009E2C9C">
        <w:rPr>
          <w:sz w:val="24"/>
          <w:szCs w:val="24"/>
          <w:lang w:eastAsia="zh-CN"/>
        </w:rPr>
        <w:t>18</w:t>
      </w:r>
      <w:r w:rsidRPr="009E2C9C">
        <w:rPr>
          <w:rFonts w:hint="eastAsia"/>
          <w:sz w:val="24"/>
          <w:szCs w:val="24"/>
          <w:lang w:eastAsia="zh-CN"/>
        </w:rPr>
        <w:t>；</w:t>
      </w:r>
      <w:r w:rsidRPr="009E2C9C">
        <w:rPr>
          <w:sz w:val="24"/>
          <w:szCs w:val="24"/>
          <w:lang w:eastAsia="zh-CN"/>
        </w:rPr>
        <w:t>45</w:t>
      </w:r>
    </w:p>
    <w:p w:rsidR="00AB0879" w:rsidRPr="00E82E90" w:rsidRDefault="00AB0879" w:rsidP="00E82E90">
      <w:pPr>
        <w:ind w:firstLineChars="0" w:firstLine="0"/>
        <w:rPr>
          <w:rFonts w:ascii="HGP創英角ｺﾞｼｯｸUB" w:eastAsia="HGP創英角ｺﾞｼｯｸUB"/>
          <w:color w:val="0070C0"/>
          <w:sz w:val="28"/>
          <w:szCs w:val="28"/>
        </w:rPr>
      </w:pPr>
      <w:r w:rsidRPr="0048529A">
        <w:rPr>
          <w:rFonts w:hint="eastAsia"/>
          <w:sz w:val="24"/>
          <w:szCs w:val="24"/>
        </w:rPr>
        <w:t>衆議院第</w:t>
      </w:r>
      <w:r w:rsidRPr="0048529A">
        <w:rPr>
          <w:sz w:val="24"/>
          <w:szCs w:val="24"/>
        </w:rPr>
        <w:t>1</w:t>
      </w:r>
      <w:r w:rsidRPr="0048529A">
        <w:rPr>
          <w:rFonts w:hint="eastAsia"/>
          <w:sz w:val="24"/>
          <w:szCs w:val="24"/>
        </w:rPr>
        <w:t>議員会館ホール（国際会議場隣）</w:t>
      </w:r>
    </w:p>
    <w:p w:rsidR="00AB0879" w:rsidRPr="0048529A" w:rsidRDefault="00AB0879" w:rsidP="0048529A">
      <w:pPr>
        <w:ind w:firstLineChars="80" w:firstLine="224"/>
        <w:rPr>
          <w:sz w:val="24"/>
          <w:szCs w:val="24"/>
        </w:rPr>
      </w:pPr>
      <w:r w:rsidRPr="0048529A">
        <w:rPr>
          <w:rFonts w:hint="eastAsia"/>
          <w:sz w:val="24"/>
          <w:szCs w:val="24"/>
        </w:rPr>
        <w:t>開会挨拶；鳩山由紀夫前首相</w:t>
      </w:r>
    </w:p>
    <w:p w:rsidR="00AB0879" w:rsidRPr="0048529A" w:rsidRDefault="00AB0879" w:rsidP="0048529A">
      <w:pPr>
        <w:ind w:firstLineChars="180" w:firstLine="504"/>
        <w:rPr>
          <w:sz w:val="24"/>
          <w:szCs w:val="24"/>
        </w:rPr>
      </w:pPr>
      <w:r w:rsidRPr="0048529A">
        <w:rPr>
          <w:rFonts w:hint="eastAsia"/>
          <w:sz w:val="24"/>
          <w:szCs w:val="24"/>
        </w:rPr>
        <w:t>谷口誠</w:t>
      </w:r>
      <w:r w:rsidRPr="0048529A">
        <w:rPr>
          <w:sz w:val="24"/>
          <w:szCs w:val="24"/>
        </w:rPr>
        <w:t>(</w:t>
      </w:r>
      <w:r w:rsidRPr="0048529A">
        <w:rPr>
          <w:rFonts w:hint="eastAsia"/>
          <w:sz w:val="24"/>
          <w:szCs w:val="24"/>
        </w:rPr>
        <w:t>元国連大使、学会顧問</w:t>
      </w:r>
      <w:r w:rsidRPr="0048529A">
        <w:rPr>
          <w:sz w:val="24"/>
          <w:szCs w:val="24"/>
        </w:rPr>
        <w:t>)</w:t>
      </w:r>
    </w:p>
    <w:p w:rsidR="00AB0879" w:rsidRPr="0048529A" w:rsidRDefault="00AB0879" w:rsidP="009E2C9C">
      <w:pPr>
        <w:ind w:firstLineChars="180" w:firstLine="504"/>
        <w:rPr>
          <w:sz w:val="24"/>
          <w:szCs w:val="24"/>
        </w:rPr>
      </w:pPr>
      <w:r w:rsidRPr="0048529A">
        <w:rPr>
          <w:rFonts w:hint="eastAsia"/>
          <w:sz w:val="24"/>
          <w:szCs w:val="24"/>
        </w:rPr>
        <w:t>船橋洋一（朝日新聞主筆、学会顧問）</w:t>
      </w:r>
    </w:p>
    <w:p w:rsidR="00AB0879" w:rsidRPr="0048529A" w:rsidRDefault="00AB0879" w:rsidP="002C388E">
      <w:pPr>
        <w:ind w:firstLineChars="0" w:firstLine="0"/>
        <w:rPr>
          <w:sz w:val="24"/>
          <w:szCs w:val="24"/>
        </w:rPr>
      </w:pPr>
      <w:r w:rsidRPr="0048529A">
        <w:rPr>
          <w:rFonts w:hint="eastAsia"/>
          <w:sz w:val="24"/>
          <w:szCs w:val="24"/>
        </w:rPr>
        <w:t xml:space="preserve">　　　ミヒェル・クーデンホフ・カレルギー</w:t>
      </w:r>
    </w:p>
    <w:p w:rsidR="00AB0879" w:rsidRDefault="00AB0879" w:rsidP="001C63CC">
      <w:pPr>
        <w:ind w:firstLineChars="0" w:firstLine="0"/>
        <w:rPr>
          <w:sz w:val="24"/>
          <w:szCs w:val="24"/>
        </w:rPr>
      </w:pPr>
      <w:r w:rsidRPr="0048529A">
        <w:rPr>
          <w:rFonts w:hint="eastAsia"/>
          <w:sz w:val="24"/>
          <w:szCs w:val="24"/>
        </w:rPr>
        <w:t>協力機関予定；主要新聞社</w:t>
      </w:r>
      <w:r>
        <w:rPr>
          <w:rFonts w:hint="eastAsia"/>
          <w:sz w:val="24"/>
          <w:szCs w:val="24"/>
        </w:rPr>
        <w:t>、メディア各社。</w:t>
      </w:r>
    </w:p>
    <w:p w:rsidR="00AB0879" w:rsidRDefault="00AB0879" w:rsidP="00142AD1">
      <w:pPr>
        <w:ind w:firstLineChars="0" w:firstLine="0"/>
        <w:rPr>
          <w:sz w:val="24"/>
          <w:szCs w:val="24"/>
        </w:rPr>
      </w:pPr>
      <w:r>
        <w:rPr>
          <w:rFonts w:hint="eastAsia"/>
          <w:sz w:val="24"/>
          <w:szCs w:val="24"/>
        </w:rPr>
        <w:t>入場方法；当日１５時５０分頃まで第１議員会館入口で入場受付手続き下さい。</w:t>
      </w:r>
    </w:p>
    <w:p w:rsidR="00AB0879" w:rsidRDefault="00AB0879" w:rsidP="00142AD1">
      <w:pPr>
        <w:ind w:firstLineChars="100" w:firstLine="280"/>
        <w:rPr>
          <w:sz w:val="24"/>
          <w:szCs w:val="24"/>
        </w:rPr>
      </w:pPr>
      <w:r>
        <w:rPr>
          <w:rFonts w:hint="eastAsia"/>
          <w:sz w:val="24"/>
          <w:szCs w:val="24"/>
        </w:rPr>
        <w:t>入場料無料。院生会員も</w:t>
      </w:r>
      <w:r>
        <w:rPr>
          <w:rFonts w:eastAsia="ＭＳ 明朝" w:hint="eastAsia"/>
          <w:sz w:val="24"/>
          <w:szCs w:val="24"/>
        </w:rPr>
        <w:t>参加できます。</w:t>
      </w:r>
    </w:p>
    <w:p w:rsidR="00AB0879" w:rsidRDefault="00AB0879" w:rsidP="006C799C">
      <w:pPr>
        <w:ind w:firstLineChars="0" w:firstLine="0"/>
        <w:rPr>
          <w:sz w:val="24"/>
          <w:szCs w:val="24"/>
        </w:rPr>
      </w:pPr>
    </w:p>
    <w:p w:rsidR="00AB0879" w:rsidRPr="00545A08" w:rsidRDefault="00AB0879" w:rsidP="009E2C9C">
      <w:pPr>
        <w:ind w:firstLineChars="755" w:firstLine="2720"/>
        <w:rPr>
          <w:rFonts w:ascii="HGP創英角ｺﾞｼｯｸUB" w:eastAsia="HGP創英角ｺﾞｼｯｸUB"/>
          <w:sz w:val="32"/>
          <w:szCs w:val="32"/>
        </w:rPr>
      </w:pPr>
      <w:r>
        <w:rPr>
          <w:rFonts w:ascii="HGP創英角ｺﾞｼｯｸUB" w:eastAsia="HGP創英角ｺﾞｼｯｸUB" w:hint="eastAsia"/>
          <w:sz w:val="32"/>
          <w:szCs w:val="32"/>
        </w:rPr>
        <w:t>主催者ごあいさつ</w:t>
      </w:r>
    </w:p>
    <w:p w:rsidR="00AB0879" w:rsidRPr="00545A08" w:rsidRDefault="00AB0879" w:rsidP="00545A08">
      <w:pPr>
        <w:ind w:firstLineChars="100" w:firstLine="280"/>
        <w:rPr>
          <w:sz w:val="24"/>
          <w:szCs w:val="24"/>
        </w:rPr>
      </w:pPr>
      <w:r w:rsidRPr="00545A08">
        <w:rPr>
          <w:rFonts w:hint="eastAsia"/>
          <w:sz w:val="24"/>
          <w:szCs w:val="24"/>
        </w:rPr>
        <w:t>鳩山政権発足以来、日本外交の近未来像として東アジア共同体構築が、一躍内外の脚光を浴び、尖閣問題で先鋭化する日中対立の中、逆にその重要性がいっそう再認識され始めています。日米同盟の枢要性はいうに及びませんが、冷戦終結２０年後、国際構造の巨大な変化の中で私たち今、興隆する中国をはじめ、アジアとどう共生し、国益の最大化によって新成長戦略をいかにつくり、新しいアジアと世界を構築するのか、</w:t>
      </w:r>
      <w:r w:rsidRPr="00545A08">
        <w:rPr>
          <w:sz w:val="24"/>
          <w:szCs w:val="24"/>
        </w:rPr>
        <w:t>21</w:t>
      </w:r>
      <w:r w:rsidRPr="00545A08">
        <w:rPr>
          <w:rFonts w:hint="eastAsia"/>
          <w:sz w:val="24"/>
          <w:szCs w:val="24"/>
        </w:rPr>
        <w:t>世紀日本外交の新しいかたちを、内外から求められ続けています。</w:t>
      </w:r>
    </w:p>
    <w:p w:rsidR="00AB0879" w:rsidRPr="00545A08" w:rsidRDefault="00AB0879" w:rsidP="00545A08">
      <w:pPr>
        <w:ind w:firstLineChars="100" w:firstLine="280"/>
        <w:rPr>
          <w:sz w:val="24"/>
          <w:szCs w:val="24"/>
        </w:rPr>
      </w:pPr>
      <w:r w:rsidRPr="00545A08">
        <w:rPr>
          <w:rFonts w:hint="eastAsia"/>
          <w:sz w:val="24"/>
          <w:szCs w:val="24"/>
        </w:rPr>
        <w:t>この度「東アジア共同体議員連盟」発出を機に同議連は、トラック２政策研究提言機関として７年の歴史を持つ「国際アジア共同体学会」とともに、アジア地域統合を視野に日中関係打開の道を探るべく、来たる１１月２１日（水）午後４時より衆議院国際会議場にて、別紙ご案内のように共同シ</w:t>
      </w:r>
      <w:r>
        <w:rPr>
          <w:rFonts w:hint="eastAsia"/>
          <w:sz w:val="24"/>
          <w:szCs w:val="24"/>
        </w:rPr>
        <w:t>ンポジウムを開催するに至りました。</w:t>
      </w:r>
      <w:r w:rsidRPr="00545A08">
        <w:rPr>
          <w:rFonts w:hint="eastAsia"/>
          <w:sz w:val="24"/>
          <w:szCs w:val="24"/>
        </w:rPr>
        <w:t>第一線の学者、ジャーナリストと議連所属議員との活発な討議によって２１世紀日本外交とアジア地域協力の道を明らかにします。</w:t>
      </w:r>
    </w:p>
    <w:p w:rsidR="00AB0879" w:rsidRPr="00545A08" w:rsidRDefault="00AB0879" w:rsidP="00545A08">
      <w:pPr>
        <w:ind w:firstLineChars="100" w:firstLine="280"/>
        <w:rPr>
          <w:sz w:val="24"/>
          <w:szCs w:val="24"/>
        </w:rPr>
      </w:pPr>
      <w:r w:rsidRPr="00545A08">
        <w:rPr>
          <w:rFonts w:hint="eastAsia"/>
          <w:sz w:val="24"/>
          <w:szCs w:val="24"/>
        </w:rPr>
        <w:t>上記開催日は、欧州統合の父クーデンホフ・カレルギー伯爵生誕１１５周年に当ります。青山光子を母とし欧州統合に生涯を捧げた歴史的偉業は、かねて鳩山前首相が、伯爵の次の言葉とともに私たちに想起させています。「すべての偉大な歴史的出来事は、ユートピアとして始まり現実として終わった。一つの考えがユートピアにとどまるのか、現実となるのかは、それを信じる人間の数と実行力にかかっている」。</w:t>
      </w:r>
    </w:p>
    <w:p w:rsidR="00AB0879" w:rsidRPr="00545A08" w:rsidRDefault="00AB0879" w:rsidP="00545A08">
      <w:pPr>
        <w:ind w:firstLineChars="100" w:firstLine="280"/>
        <w:rPr>
          <w:sz w:val="24"/>
          <w:szCs w:val="24"/>
        </w:rPr>
      </w:pPr>
      <w:r w:rsidRPr="00545A08">
        <w:rPr>
          <w:rFonts w:hint="eastAsia"/>
          <w:sz w:val="24"/>
          <w:szCs w:val="24"/>
        </w:rPr>
        <w:t>今回、あえてシンポジウムを上記日程に設定し、新しい政治外交と経済の流れをつくるべく政学共同シンポジウムに奮って参加下さるよう呼び掛ける所以です。</w:t>
      </w:r>
    </w:p>
    <w:p w:rsidR="00AB0879" w:rsidRDefault="00AB0879" w:rsidP="00E16CB5">
      <w:pPr>
        <w:ind w:firstLineChars="871" w:firstLine="2438"/>
        <w:rPr>
          <w:sz w:val="24"/>
          <w:szCs w:val="24"/>
        </w:rPr>
      </w:pPr>
      <w:r>
        <w:rPr>
          <w:rFonts w:hint="eastAsia"/>
          <w:sz w:val="24"/>
          <w:szCs w:val="24"/>
        </w:rPr>
        <w:t>東アジア共同体議員連盟事務局長　山口壮</w:t>
      </w:r>
    </w:p>
    <w:p w:rsidR="00AB0879" w:rsidRPr="00545A08" w:rsidRDefault="00AB0879" w:rsidP="00E16CB5">
      <w:pPr>
        <w:ind w:firstLineChars="871" w:firstLine="2438"/>
        <w:rPr>
          <w:sz w:val="24"/>
          <w:szCs w:val="24"/>
        </w:rPr>
      </w:pPr>
      <w:r>
        <w:rPr>
          <w:rFonts w:hint="eastAsia"/>
          <w:sz w:val="24"/>
          <w:szCs w:val="24"/>
        </w:rPr>
        <w:t>国際アジア共同体学会代表　進藤榮一</w:t>
      </w:r>
    </w:p>
    <w:p w:rsidR="00AB0879" w:rsidRDefault="00AB0879" w:rsidP="00631393">
      <w:pPr>
        <w:ind w:firstLineChars="100" w:firstLine="280"/>
        <w:rPr>
          <w:sz w:val="24"/>
          <w:szCs w:val="24"/>
        </w:rPr>
      </w:pPr>
    </w:p>
    <w:sectPr w:rsidR="00AB0879" w:rsidSect="0063258D">
      <w:headerReference w:type="even" r:id="rId6"/>
      <w:headerReference w:type="default" r:id="rId7"/>
      <w:footerReference w:type="even" r:id="rId8"/>
      <w:footerReference w:type="default" r:id="rId9"/>
      <w:headerReference w:type="first" r:id="rId10"/>
      <w:footerReference w:type="first" r:id="rId11"/>
      <w:pgSz w:w="11907" w:h="16840" w:code="9"/>
      <w:pgMar w:top="1985" w:right="1701" w:bottom="1701" w:left="1701" w:header="851" w:footer="992" w:gutter="0"/>
      <w:cols w:space="425"/>
      <w:docGrid w:type="linesAndChars" w:linePitch="396" w:charSpace="79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879" w:rsidRDefault="00AB0879" w:rsidP="00C21D0F">
      <w:pPr>
        <w:spacing w:line="240" w:lineRule="auto"/>
        <w:ind w:firstLine="361"/>
      </w:pPr>
      <w:r>
        <w:separator/>
      </w:r>
    </w:p>
  </w:endnote>
  <w:endnote w:type="continuationSeparator" w:id="0">
    <w:p w:rsidR="00AB0879" w:rsidRDefault="00AB0879" w:rsidP="00C21D0F">
      <w:pPr>
        <w:spacing w:line="240" w:lineRule="auto"/>
        <w:ind w:firstLine="361"/>
      </w:pPr>
      <w:r>
        <w:continuationSeparator/>
      </w:r>
    </w:p>
  </w:endnote>
</w:endnotes>
</file>

<file path=word/fontTable.xml><?xml version="1.0" encoding="utf-8"?>
<w:fonts xmlns:r="http://schemas.openxmlformats.org/officeDocument/2006/relationships" xmlns:w="http://schemas.openxmlformats.org/wordprocessingml/2006/main">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GS創英角ﾎﾟｯﾌﾟ体">
    <w:panose1 w:val="040B0A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79" w:rsidRDefault="00AB0879" w:rsidP="00C21D0F">
    <w:pPr>
      <w:pStyle w:val="Footer"/>
      <w:ind w:firstLine="36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79" w:rsidRDefault="00AB0879" w:rsidP="00C21D0F">
    <w:pPr>
      <w:pStyle w:val="Footer"/>
      <w:ind w:firstLine="36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79" w:rsidRDefault="00AB0879" w:rsidP="00C21D0F">
    <w:pPr>
      <w:pStyle w:val="Footer"/>
      <w:ind w:firstLine="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879" w:rsidRDefault="00AB0879" w:rsidP="00C21D0F">
      <w:pPr>
        <w:spacing w:line="240" w:lineRule="auto"/>
        <w:ind w:firstLine="361"/>
      </w:pPr>
      <w:r>
        <w:separator/>
      </w:r>
    </w:p>
  </w:footnote>
  <w:footnote w:type="continuationSeparator" w:id="0">
    <w:p w:rsidR="00AB0879" w:rsidRDefault="00AB0879" w:rsidP="00C21D0F">
      <w:pPr>
        <w:spacing w:line="240" w:lineRule="auto"/>
        <w:ind w:firstLine="36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79" w:rsidRDefault="00AB0879" w:rsidP="00C21D0F">
    <w:pPr>
      <w:pStyle w:val="Header"/>
      <w:ind w:firstLine="36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79" w:rsidRDefault="00AB0879" w:rsidP="00C21D0F">
    <w:pPr>
      <w:pStyle w:val="Header"/>
      <w:ind w:firstLine="36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79" w:rsidRDefault="00AB0879" w:rsidP="00C21D0F">
    <w:pPr>
      <w:pStyle w:val="Header"/>
      <w:ind w:firstLine="36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10"/>
  <w:drawingGridVerticalSpacing w:val="19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D12"/>
    <w:rsid w:val="000332C0"/>
    <w:rsid w:val="00055638"/>
    <w:rsid w:val="00060BD2"/>
    <w:rsid w:val="000809DB"/>
    <w:rsid w:val="00085D12"/>
    <w:rsid w:val="000912C3"/>
    <w:rsid w:val="000A0FFC"/>
    <w:rsid w:val="000D265A"/>
    <w:rsid w:val="000E5A34"/>
    <w:rsid w:val="0013793B"/>
    <w:rsid w:val="00142AD1"/>
    <w:rsid w:val="00157077"/>
    <w:rsid w:val="001600D4"/>
    <w:rsid w:val="001A11CF"/>
    <w:rsid w:val="001A488D"/>
    <w:rsid w:val="001C63CC"/>
    <w:rsid w:val="001C6617"/>
    <w:rsid w:val="001C69D7"/>
    <w:rsid w:val="001E4A75"/>
    <w:rsid w:val="001F7B0B"/>
    <w:rsid w:val="00236E93"/>
    <w:rsid w:val="0024384D"/>
    <w:rsid w:val="00257E18"/>
    <w:rsid w:val="00270B5C"/>
    <w:rsid w:val="00273CF5"/>
    <w:rsid w:val="002914AD"/>
    <w:rsid w:val="002A329C"/>
    <w:rsid w:val="002C388E"/>
    <w:rsid w:val="00314077"/>
    <w:rsid w:val="003145A1"/>
    <w:rsid w:val="00335557"/>
    <w:rsid w:val="0033578B"/>
    <w:rsid w:val="00343F9A"/>
    <w:rsid w:val="00377B16"/>
    <w:rsid w:val="003D1D60"/>
    <w:rsid w:val="003E538C"/>
    <w:rsid w:val="0043689E"/>
    <w:rsid w:val="00441F6C"/>
    <w:rsid w:val="0044241F"/>
    <w:rsid w:val="0048529A"/>
    <w:rsid w:val="004A1A40"/>
    <w:rsid w:val="004A53D3"/>
    <w:rsid w:val="004F7104"/>
    <w:rsid w:val="00505862"/>
    <w:rsid w:val="005243F5"/>
    <w:rsid w:val="00545A08"/>
    <w:rsid w:val="0057347D"/>
    <w:rsid w:val="005D0481"/>
    <w:rsid w:val="00631393"/>
    <w:rsid w:val="0063258D"/>
    <w:rsid w:val="006400D1"/>
    <w:rsid w:val="00640678"/>
    <w:rsid w:val="00646948"/>
    <w:rsid w:val="0067639A"/>
    <w:rsid w:val="006A3BFB"/>
    <w:rsid w:val="006B421F"/>
    <w:rsid w:val="006B6E3D"/>
    <w:rsid w:val="006C799C"/>
    <w:rsid w:val="006F6072"/>
    <w:rsid w:val="006F6B2B"/>
    <w:rsid w:val="00724073"/>
    <w:rsid w:val="00736D05"/>
    <w:rsid w:val="00752465"/>
    <w:rsid w:val="00790410"/>
    <w:rsid w:val="007D42B6"/>
    <w:rsid w:val="007E6065"/>
    <w:rsid w:val="007F43EF"/>
    <w:rsid w:val="007F6F9C"/>
    <w:rsid w:val="0080351E"/>
    <w:rsid w:val="00842CC7"/>
    <w:rsid w:val="00872D43"/>
    <w:rsid w:val="00885DD1"/>
    <w:rsid w:val="008C0F2F"/>
    <w:rsid w:val="008E5CFE"/>
    <w:rsid w:val="008F4E56"/>
    <w:rsid w:val="00931097"/>
    <w:rsid w:val="00940693"/>
    <w:rsid w:val="0094546E"/>
    <w:rsid w:val="00965279"/>
    <w:rsid w:val="0097397F"/>
    <w:rsid w:val="0099028E"/>
    <w:rsid w:val="009A7810"/>
    <w:rsid w:val="009B2FCE"/>
    <w:rsid w:val="009C1ECE"/>
    <w:rsid w:val="009C4BFF"/>
    <w:rsid w:val="009D7391"/>
    <w:rsid w:val="009E2C9C"/>
    <w:rsid w:val="00A04FB2"/>
    <w:rsid w:val="00A21206"/>
    <w:rsid w:val="00A863CC"/>
    <w:rsid w:val="00AB0879"/>
    <w:rsid w:val="00AD337A"/>
    <w:rsid w:val="00B03852"/>
    <w:rsid w:val="00B53799"/>
    <w:rsid w:val="00BD2091"/>
    <w:rsid w:val="00C04C7D"/>
    <w:rsid w:val="00C12C61"/>
    <w:rsid w:val="00C21D0F"/>
    <w:rsid w:val="00C22150"/>
    <w:rsid w:val="00C343C3"/>
    <w:rsid w:val="00C63221"/>
    <w:rsid w:val="00C64DCB"/>
    <w:rsid w:val="00C7355E"/>
    <w:rsid w:val="00C929D5"/>
    <w:rsid w:val="00CB090E"/>
    <w:rsid w:val="00CC4BD2"/>
    <w:rsid w:val="00CF20CD"/>
    <w:rsid w:val="00D12A9F"/>
    <w:rsid w:val="00D34086"/>
    <w:rsid w:val="00D65428"/>
    <w:rsid w:val="00D8463F"/>
    <w:rsid w:val="00D90B23"/>
    <w:rsid w:val="00D9151C"/>
    <w:rsid w:val="00D924F2"/>
    <w:rsid w:val="00D93874"/>
    <w:rsid w:val="00DB2CBE"/>
    <w:rsid w:val="00E16CB5"/>
    <w:rsid w:val="00E25718"/>
    <w:rsid w:val="00E457F4"/>
    <w:rsid w:val="00E50273"/>
    <w:rsid w:val="00E60037"/>
    <w:rsid w:val="00E712E9"/>
    <w:rsid w:val="00E82E90"/>
    <w:rsid w:val="00E96B99"/>
    <w:rsid w:val="00EC5E14"/>
    <w:rsid w:val="00EE0546"/>
    <w:rsid w:val="00EE2968"/>
    <w:rsid w:val="00F57A8B"/>
    <w:rsid w:val="00F61D15"/>
    <w:rsid w:val="00F725FD"/>
    <w:rsid w:val="00F91F09"/>
    <w:rsid w:val="00FD35A5"/>
    <w:rsid w:val="00FF5B44"/>
    <w:rsid w:val="00FF6B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明朝B" w:eastAsia="HG明朝B" w:hAnsi="ＭＳ 明朝" w:cs="ＭＳ 明朝"/>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D5"/>
    <w:pPr>
      <w:widowControl w:val="0"/>
      <w:autoSpaceDE w:val="0"/>
      <w:autoSpaceDN w:val="0"/>
      <w:spacing w:line="120" w:lineRule="auto"/>
      <w:ind w:firstLineChars="200" w:firstLine="200"/>
      <w:jc w:val="both"/>
    </w:pPr>
    <w:rPr>
      <w:rFonts w:ascii="ＭＳ 明朝"/>
      <w:b/>
      <w:color w:val="000000"/>
      <w:kern w:val="0"/>
      <w:sz w:val="18"/>
    </w:rPr>
  </w:style>
  <w:style w:type="paragraph" w:styleId="Heading1">
    <w:name w:val="heading 1"/>
    <w:basedOn w:val="Normal"/>
    <w:next w:val="Normal"/>
    <w:link w:val="Heading1Char"/>
    <w:uiPriority w:val="99"/>
    <w:qFormat/>
    <w:rsid w:val="00C929D5"/>
    <w:pPr>
      <w:keepNext/>
      <w:spacing w:line="240" w:lineRule="exact"/>
      <w:jc w:val="center"/>
      <w:outlineLvl w:val="0"/>
    </w:pPr>
    <w:rPr>
      <w:rFonts w:ascii="Arial" w:hAnsi="Arial" w:cs="Arial"/>
      <w:b w:val="0"/>
      <w:color w:val="auto"/>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29D5"/>
    <w:rPr>
      <w:rFonts w:ascii="Arial" w:hAnsi="Arial" w:cs="Arial"/>
      <w:snapToGrid w:val="0"/>
      <w:sz w:val="24"/>
    </w:rPr>
  </w:style>
  <w:style w:type="paragraph" w:styleId="ListParagraph">
    <w:name w:val="List Paragraph"/>
    <w:basedOn w:val="Normal"/>
    <w:uiPriority w:val="99"/>
    <w:qFormat/>
    <w:rsid w:val="00C929D5"/>
    <w:pPr>
      <w:ind w:leftChars="400" w:left="840"/>
    </w:pPr>
  </w:style>
  <w:style w:type="paragraph" w:styleId="Header">
    <w:name w:val="header"/>
    <w:basedOn w:val="Normal"/>
    <w:link w:val="HeaderChar"/>
    <w:uiPriority w:val="99"/>
    <w:semiHidden/>
    <w:rsid w:val="00C21D0F"/>
    <w:pPr>
      <w:tabs>
        <w:tab w:val="center" w:pos="4252"/>
        <w:tab w:val="right" w:pos="8504"/>
      </w:tabs>
      <w:snapToGrid w:val="0"/>
    </w:pPr>
  </w:style>
  <w:style w:type="character" w:customStyle="1" w:styleId="HeaderChar">
    <w:name w:val="Header Char"/>
    <w:basedOn w:val="DefaultParagraphFont"/>
    <w:link w:val="Header"/>
    <w:uiPriority w:val="99"/>
    <w:semiHidden/>
    <w:locked/>
    <w:rsid w:val="00C21D0F"/>
    <w:rPr>
      <w:rFonts w:ascii="ＭＳ 明朝" w:cs="Times New Roman"/>
      <w:b/>
      <w:snapToGrid w:val="0"/>
      <w:color w:val="000000"/>
      <w:sz w:val="22"/>
      <w:szCs w:val="22"/>
    </w:rPr>
  </w:style>
  <w:style w:type="paragraph" w:styleId="Footer">
    <w:name w:val="footer"/>
    <w:basedOn w:val="Normal"/>
    <w:link w:val="FooterChar"/>
    <w:uiPriority w:val="99"/>
    <w:semiHidden/>
    <w:rsid w:val="00C21D0F"/>
    <w:pPr>
      <w:tabs>
        <w:tab w:val="center" w:pos="4252"/>
        <w:tab w:val="right" w:pos="8504"/>
      </w:tabs>
      <w:snapToGrid w:val="0"/>
    </w:pPr>
  </w:style>
  <w:style w:type="character" w:customStyle="1" w:styleId="FooterChar">
    <w:name w:val="Footer Char"/>
    <w:basedOn w:val="DefaultParagraphFont"/>
    <w:link w:val="Footer"/>
    <w:uiPriority w:val="99"/>
    <w:semiHidden/>
    <w:locked/>
    <w:rsid w:val="00C21D0F"/>
    <w:rPr>
      <w:rFonts w:ascii="ＭＳ 明朝" w:cs="Times New Roman"/>
      <w:b/>
      <w:snapToGrid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218</Words>
  <Characters>1244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東アジア共同体政策シンポジウム</dc:title>
  <dc:subject/>
  <dc:creator>shindoeiichi</dc:creator>
  <cp:keywords/>
  <dc:description/>
  <cp:lastModifiedBy>黄承紅</cp:lastModifiedBy>
  <cp:revision>2</cp:revision>
  <cp:lastPrinted>2010-11-09T04:34:00Z</cp:lastPrinted>
  <dcterms:created xsi:type="dcterms:W3CDTF">2010-11-16T13:11:00Z</dcterms:created>
  <dcterms:modified xsi:type="dcterms:W3CDTF">2010-11-16T13:11:00Z</dcterms:modified>
</cp:coreProperties>
</file>